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F8760E" w:rsidRDefault="00E83CC1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hAnsi="Times New Roman"/>
          <w:sz w:val="24"/>
          <w:szCs w:val="24"/>
        </w:rPr>
      </w:pPr>
    </w:p>
    <w:p w:rsidR="00F8760E" w:rsidRDefault="00F8760E">
      <w:pPr>
        <w:pStyle w:val="BrdtextA"/>
        <w:jc w:val="center"/>
        <w:rPr>
          <w:b/>
          <w:bCs/>
          <w:sz w:val="28"/>
          <w:szCs w:val="28"/>
        </w:rPr>
      </w:pPr>
    </w:p>
    <w:p w:rsidR="00F8760E" w:rsidRDefault="00E83CC1">
      <w:pPr>
        <w:pStyle w:val="Brdtex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VERKSAMHETSBERÄTTELSE</w:t>
      </w:r>
    </w:p>
    <w:p w:rsidR="00F8760E" w:rsidRDefault="00E83CC1">
      <w:pPr>
        <w:pStyle w:val="Brdtex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FÖR LINGBO IDROTTSFÖRENING</w:t>
      </w:r>
    </w:p>
    <w:p w:rsidR="00F8760E" w:rsidRDefault="00E83CC1">
      <w:pPr>
        <w:pStyle w:val="BrdtextA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</w:p>
    <w:p w:rsidR="00F8760E" w:rsidRDefault="00F8760E">
      <w:pPr>
        <w:pStyle w:val="BrdtextA"/>
        <w:jc w:val="center"/>
        <w:rPr>
          <w:b/>
          <w:bCs/>
          <w:sz w:val="32"/>
          <w:szCs w:val="32"/>
        </w:rPr>
      </w:pPr>
    </w:p>
    <w:p w:rsidR="00F8760E" w:rsidRDefault="00E83C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Lingbo idrottsf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renings styrelse bestod under 2017 av Ordf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rande Linda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berg, Sekreterare Peter Hammarstr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m, kass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 Henrik Astner samt ledam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terna Sofie Lindroth (Kroppskultu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kommitt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n), Jonas </w:t>
      </w:r>
      <w:r>
        <w:rPr>
          <w:rFonts w:ascii="Times New Roman" w:hAnsi="Times New Roman"/>
          <w:sz w:val="24"/>
          <w:szCs w:val="24"/>
        </w:rPr>
        <w:t>Eriksson (Bordtenniskommitt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n), Leif Astner (Sp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rkommitt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n), Linda Lingwall (</w:t>
      </w:r>
      <w:proofErr w:type="gramStart"/>
      <w:r>
        <w:rPr>
          <w:rFonts w:ascii="Times New Roman" w:hAnsi="Times New Roman"/>
          <w:sz w:val="24"/>
          <w:szCs w:val="24"/>
        </w:rPr>
        <w:t>Festkommitt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n) ,</w:t>
      </w:r>
      <w:proofErr w:type="gram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kan Vikstr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m (kontaktperson gentemot Svenska Fotbollsf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bundet), Martin Horn (Cykel)</w:t>
      </w:r>
    </w:p>
    <w:p w:rsidR="00F8760E" w:rsidRDefault="00E83C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verksamhets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ret har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reningen haft 6 st protokollf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rda styrelsem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ten</w:t>
      </w:r>
      <w:r>
        <w:rPr>
          <w:rFonts w:ascii="Times New Roman" w:hAnsi="Times New Roman"/>
          <w:sz w:val="24"/>
          <w:szCs w:val="24"/>
        </w:rPr>
        <w:t xml:space="preserve"> samt 3 st prot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kollf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rda medlemsm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ten;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rsm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te, v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 och h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stm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te. Under verksamhets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ret 2017 hade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reningen 262 betalande medlemmar.</w:t>
      </w:r>
    </w:p>
    <w:p w:rsidR="00F8760E" w:rsidRDefault="00E83CC1">
      <w:pPr>
        <w:pStyle w:val="Brdtext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Ett beslut om revidering av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reningens stadgar s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de b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ttre passar 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reningens behov togs vid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rsm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tet 170326</w:t>
      </w:r>
    </w:p>
    <w:p w:rsidR="00F8760E" w:rsidRDefault="00E83CC1">
      <w:pPr>
        <w:pStyle w:val="Brdtext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reni</w:t>
      </w:r>
      <w:r>
        <w:rPr>
          <w:rFonts w:ascii="Times New Roman" w:hAnsi="Times New Roman"/>
          <w:sz w:val="24"/>
          <w:szCs w:val="24"/>
        </w:rPr>
        <w:t xml:space="preserve">ngen har under </w:t>
      </w:r>
      <w:r>
        <w:rPr>
          <w:rFonts w:ascii="Times New Roman" w:hAnsi="Times New Roman"/>
          <w:sz w:val="24"/>
          <w:szCs w:val="24"/>
        </w:rPr>
        <w:t>å</w:t>
      </w:r>
      <w:r>
        <w:rPr>
          <w:rFonts w:ascii="Times New Roman" w:hAnsi="Times New Roman"/>
          <w:sz w:val="24"/>
          <w:szCs w:val="24"/>
        </w:rPr>
        <w:t>ret arrangerat sedvanligt midsommarfirande, br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nnbollsturneringen Lingbolyran och medverkat p</w:t>
      </w:r>
      <w:r>
        <w:rPr>
          <w:rFonts w:ascii="Times New Roman" w:hAnsi="Times New Roman"/>
          <w:sz w:val="24"/>
          <w:szCs w:val="24"/>
        </w:rPr>
        <w:t xml:space="preserve">å </w:t>
      </w:r>
      <w:r>
        <w:rPr>
          <w:rFonts w:ascii="Times New Roman" w:hAnsi="Times New Roman"/>
          <w:sz w:val="24"/>
          <w:szCs w:val="24"/>
        </w:rPr>
        <w:t>Lingbo Julmarknad.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  <w:r>
        <w:t xml:space="preserve">Under en normal månad tränar ca 20-25 unika besökare vid totalt ca 200-220 träningstillfällen på vårt gym. Under 2017 har det </w:t>
      </w:r>
      <w:r>
        <w:t>varit gympa två dagar i veckan under både höst- och vårte</w:t>
      </w:r>
      <w:r>
        <w:t>r</w:t>
      </w:r>
      <w:r>
        <w:t>minen. Gympan har varit välbesökt med 10-20 deltagare i åldrarna 10-75 år på varje pass.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  <w:r>
        <w:t xml:space="preserve">Under sommaren har det varit spontangympa och yoga i Lingboparken och liksom 2016 hade Lingbo IF två lag med </w:t>
      </w:r>
      <w:r>
        <w:t>i Vårruset i Gävle under våren 2017.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  <w:r>
        <w:t>Under 2017 har det varit barngympa med motorikbana och lek på torsdagar under både höst- och vårterminen. Gympan har varit välbesökt och mellan 8-15 barn har varit aktiva.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  <w:r>
        <w:t>Träningsdagen ”Stark som 17” arrangerades i jan</w:t>
      </w:r>
      <w:r>
        <w:t>uari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  <w:r>
        <w:t xml:space="preserve">Vid Kristi </w:t>
      </w:r>
      <w:proofErr w:type="gramStart"/>
      <w:r>
        <w:t>himmelsfärdshelgen</w:t>
      </w:r>
      <w:proofErr w:type="gramEnd"/>
      <w:r>
        <w:t xml:space="preserve"> arrangerades lilla Vårruset där ca 40 barn deltog.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  <w:r>
        <w:t xml:space="preserve">Under hösten arrangerades terränglöpning för barn i alla åldrar vid tre tillfällen. </w:t>
      </w:r>
    </w:p>
    <w:p w:rsidR="00F8760E" w:rsidRDefault="00E83CC1">
      <w:pPr>
        <w:pStyle w:val="BrdtextB"/>
      </w:pPr>
      <w:r>
        <w:lastRenderedPageBreak/>
        <w:t>Lingbo IF Bordtennis har haft 2 träningar/vecka med en uppslutning på 7 personer i sn</w:t>
      </w:r>
      <w:r>
        <w:t>itt vid varje tillfälle (mindre än förra året då fler arbetar på annan ort). Pingisen deltar i seriespel i div 5 Hälsingland/Medelpad. I årets KM och i Skinkcupen segrade Johan Magnusson</w:t>
      </w:r>
    </w:p>
    <w:p w:rsidR="00F8760E" w:rsidRDefault="00F8760E">
      <w:pPr>
        <w:pStyle w:val="BrdtextB"/>
      </w:pPr>
    </w:p>
    <w:p w:rsidR="00F8760E" w:rsidRDefault="00E83CC1">
      <w:pPr>
        <w:pStyle w:val="BrdtextB"/>
      </w:pPr>
      <w:r>
        <w:t>Elljusspåren har röjts. Under vintern drog också spår upp på en åker</w:t>
      </w:r>
      <w:r>
        <w:t xml:space="preserve"> centralt i byn.</w:t>
      </w:r>
    </w:p>
    <w:p w:rsidR="00F8760E" w:rsidRDefault="00F8760E">
      <w:pPr>
        <w:pStyle w:val="BrdtextB"/>
      </w:pPr>
    </w:p>
    <w:p w:rsidR="00F8760E" w:rsidRDefault="00E83CC1">
      <w:pPr>
        <w:pStyle w:val="BrdtextB"/>
      </w:pPr>
      <w:r>
        <w:t>Då föreningen i nuläget inte har något underlag till ett fotbollslag är den kommittén vilande. Håkan Vikström är kontaktperson gentemot Svenska Fotbollsförbundet.</w:t>
      </w:r>
    </w:p>
    <w:p w:rsidR="00F8760E" w:rsidRDefault="00F8760E">
      <w:pPr>
        <w:pStyle w:val="BrdtextB"/>
      </w:pPr>
    </w:p>
    <w:p w:rsidR="00F8760E" w:rsidRDefault="00E83CC1">
      <w:pPr>
        <w:pStyle w:val="BrdtextB"/>
      </w:pPr>
      <w:r>
        <w:t>Under 2016 startades en ny sektion inom Lingbo IF - Lingbo Cycle Team. 2 d</w:t>
      </w:r>
      <w:r>
        <w:t>eltagare hade man i årets Cykelvasa och en medlem deltog i Högbo Biken 2017</w:t>
      </w:r>
    </w:p>
    <w:p w:rsidR="00F8760E" w:rsidRDefault="00F8760E">
      <w:pPr>
        <w:pStyle w:val="BrdtextB"/>
      </w:pPr>
    </w:p>
    <w:p w:rsidR="00F8760E" w:rsidRDefault="00E83CC1">
      <w:pPr>
        <w:pStyle w:val="BrdtextB"/>
      </w:pPr>
      <w:r>
        <w:t>Föreningen förvaltar också flertalet anläggningar som underhålls kontinuerligt.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  <w:r>
        <w:rPr>
          <w:kern w:val="28"/>
        </w:rPr>
        <w:t xml:space="preserve">Under </w:t>
      </w:r>
      <w:r>
        <w:rPr>
          <w:kern w:val="28"/>
          <w:lang w:val="da-DK"/>
        </w:rPr>
        <w:t>året har f</w:t>
      </w:r>
      <w:r>
        <w:rPr>
          <w:kern w:val="28"/>
        </w:rPr>
        <w:t>ö</w:t>
      </w:r>
      <w:r>
        <w:rPr>
          <w:kern w:val="28"/>
          <w:lang w:val="da-DK"/>
        </w:rPr>
        <w:t xml:space="preserve">reningen </w:t>
      </w:r>
      <w:r>
        <w:rPr>
          <w:kern w:val="28"/>
        </w:rPr>
        <w:t>även:</w:t>
      </w: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ind w:left="720" w:hanging="360"/>
        <w:rPr>
          <w:kern w:val="28"/>
        </w:rPr>
      </w:pPr>
      <w:r>
        <w:rPr>
          <w:rFonts w:ascii="Symbol" w:hAnsi="Symbol"/>
          <w:kern w:val="28"/>
        </w:rPr>
        <w:t></w:t>
      </w:r>
      <w:r>
        <w:rPr>
          <w:rFonts w:ascii="Symbol" w:hAnsi="Symbol"/>
          <w:kern w:val="28"/>
        </w:rPr>
        <w:tab/>
      </w:r>
      <w:r>
        <w:rPr>
          <w:kern w:val="28"/>
        </w:rPr>
        <w:t>Hyrt ut Parken för privata tillställningar</w:t>
      </w: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ind w:left="720" w:hanging="360"/>
        <w:rPr>
          <w:kern w:val="28"/>
        </w:rPr>
      </w:pPr>
      <w:r>
        <w:rPr>
          <w:rFonts w:ascii="Symbol" w:hAnsi="Symbol"/>
          <w:kern w:val="28"/>
        </w:rPr>
        <w:t></w:t>
      </w:r>
      <w:r>
        <w:rPr>
          <w:rFonts w:ascii="Symbol" w:hAnsi="Symbol"/>
          <w:kern w:val="28"/>
        </w:rPr>
        <w:tab/>
      </w:r>
      <w:r>
        <w:rPr>
          <w:kern w:val="28"/>
        </w:rPr>
        <w:t>I samband med höstm</w:t>
      </w:r>
      <w:r>
        <w:rPr>
          <w:kern w:val="28"/>
        </w:rPr>
        <w:t>ötet bjudit p</w:t>
      </w:r>
      <w:r>
        <w:rPr>
          <w:kern w:val="28"/>
          <w:lang w:val="da-DK"/>
        </w:rPr>
        <w:t xml:space="preserve">å </w:t>
      </w:r>
      <w:r>
        <w:rPr>
          <w:kern w:val="28"/>
        </w:rPr>
        <w:t xml:space="preserve">middag till medlemmar som under </w:t>
      </w:r>
      <w:r>
        <w:rPr>
          <w:kern w:val="28"/>
          <w:lang w:val="da-DK"/>
        </w:rPr>
        <w:t>å</w:t>
      </w:r>
      <w:r>
        <w:rPr>
          <w:kern w:val="28"/>
        </w:rPr>
        <w:t>ret gjort insa</w:t>
      </w:r>
      <w:r>
        <w:rPr>
          <w:kern w:val="28"/>
        </w:rPr>
        <w:t>t</w:t>
      </w:r>
      <w:r>
        <w:rPr>
          <w:kern w:val="28"/>
        </w:rPr>
        <w:t>ser för fö</w:t>
      </w:r>
      <w:r>
        <w:rPr>
          <w:kern w:val="28"/>
          <w:lang w:val="da-DK"/>
        </w:rPr>
        <w:t>reningen. I samband härmed avtackades Erik Brolin</w:t>
      </w: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ind w:left="720" w:hanging="360"/>
        <w:rPr>
          <w:kern w:val="28"/>
        </w:rPr>
      </w:pPr>
      <w:r>
        <w:rPr>
          <w:rFonts w:ascii="Symbol" w:hAnsi="Symbol"/>
          <w:kern w:val="28"/>
        </w:rPr>
        <w:t></w:t>
      </w:r>
      <w:r>
        <w:rPr>
          <w:rFonts w:ascii="Symbol" w:hAnsi="Symbol"/>
          <w:kern w:val="28"/>
        </w:rPr>
        <w:tab/>
      </w:r>
      <w:r>
        <w:rPr>
          <w:kern w:val="28"/>
        </w:rPr>
        <w:t>Fortsatt färdigställandet en ny kur med köksutrustning på Lingboparken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i/>
          <w:iCs/>
          <w:kern w:val="28"/>
        </w:rPr>
      </w:pPr>
      <w:r>
        <w:rPr>
          <w:i/>
          <w:iCs/>
          <w:kern w:val="28"/>
        </w:rPr>
        <w:t>Styrelsen vill tacka alla aktiva, ledare och övriga som bid</w:t>
      </w:r>
      <w:r>
        <w:rPr>
          <w:i/>
          <w:iCs/>
          <w:kern w:val="28"/>
        </w:rPr>
        <w:t>ragit till Lingbo Idrottsförenings verksamhet under 2017. Styrelsen vill ocks</w:t>
      </w:r>
      <w:r>
        <w:rPr>
          <w:i/>
          <w:iCs/>
          <w:kern w:val="28"/>
          <w:lang w:val="da-DK"/>
        </w:rPr>
        <w:t xml:space="preserve">å </w:t>
      </w:r>
      <w:r>
        <w:rPr>
          <w:i/>
          <w:iCs/>
          <w:kern w:val="28"/>
        </w:rPr>
        <w:t>tacka för visat förtroende och önskar funktio</w:t>
      </w:r>
      <w:r>
        <w:rPr>
          <w:i/>
          <w:iCs/>
          <w:kern w:val="28"/>
        </w:rPr>
        <w:t>n</w:t>
      </w:r>
      <w:r>
        <w:rPr>
          <w:i/>
          <w:iCs/>
          <w:kern w:val="28"/>
        </w:rPr>
        <w:t>ärer, medlemmar och alla som p</w:t>
      </w:r>
      <w:r>
        <w:rPr>
          <w:i/>
          <w:iCs/>
          <w:kern w:val="28"/>
          <w:lang w:val="da-DK"/>
        </w:rPr>
        <w:t xml:space="preserve">å </w:t>
      </w:r>
      <w:r>
        <w:rPr>
          <w:i/>
          <w:iCs/>
          <w:kern w:val="28"/>
        </w:rPr>
        <w:t>n</w:t>
      </w:r>
      <w:r>
        <w:rPr>
          <w:i/>
          <w:iCs/>
          <w:kern w:val="28"/>
          <w:lang w:val="da-DK"/>
        </w:rPr>
        <w:t>å</w:t>
      </w:r>
      <w:r>
        <w:rPr>
          <w:i/>
          <w:iCs/>
          <w:kern w:val="28"/>
        </w:rPr>
        <w:t>got sätt stödjer föreningen ett gott verksamhets</w:t>
      </w:r>
      <w:r>
        <w:rPr>
          <w:i/>
          <w:iCs/>
          <w:kern w:val="28"/>
          <w:lang w:val="da-DK"/>
        </w:rPr>
        <w:t>å</w:t>
      </w:r>
      <w:r>
        <w:rPr>
          <w:i/>
          <w:iCs/>
          <w:kern w:val="28"/>
        </w:rPr>
        <w:t>r 2018.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  <w:r>
        <w:rPr>
          <w:kern w:val="28"/>
        </w:rPr>
        <w:t xml:space="preserve">Se f </w:t>
      </w:r>
      <w:proofErr w:type="gramStart"/>
      <w:r>
        <w:rPr>
          <w:kern w:val="28"/>
        </w:rPr>
        <w:t>ö  bifogade</w:t>
      </w:r>
      <w:proofErr w:type="gramEnd"/>
      <w:r>
        <w:rPr>
          <w:kern w:val="28"/>
        </w:rPr>
        <w:t xml:space="preserve"> bilagor för respektive</w:t>
      </w:r>
      <w:r>
        <w:rPr>
          <w:kern w:val="28"/>
        </w:rPr>
        <w:t xml:space="preserve"> kommitté 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  <w:r>
        <w:rPr>
          <w:kern w:val="28"/>
          <w:lang w:val="da-DK"/>
        </w:rPr>
        <w:t xml:space="preserve">Lingbo </w:t>
      </w:r>
      <w:r>
        <w:rPr>
          <w:kern w:val="28"/>
        </w:rPr>
        <w:t>februari 2018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b/>
          <w:bCs/>
          <w:i/>
          <w:iCs/>
          <w:kern w:val="28"/>
          <w:lang w:val="da-DK"/>
        </w:rPr>
      </w:pPr>
      <w:r>
        <w:rPr>
          <w:b/>
          <w:bCs/>
          <w:i/>
          <w:iCs/>
          <w:kern w:val="28"/>
          <w:lang w:val="da-DK"/>
        </w:rPr>
        <w:t>Lingbo IF: s styrelse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  <w:r>
        <w:rPr>
          <w:kern w:val="28"/>
          <w:lang w:val="pt-PT"/>
        </w:rPr>
        <w:t xml:space="preserve">Linda </w:t>
      </w:r>
      <w:r>
        <w:rPr>
          <w:kern w:val="28"/>
        </w:rPr>
        <w:t xml:space="preserve">Åberg </w:t>
      </w:r>
      <w:r>
        <w:rPr>
          <w:kern w:val="28"/>
        </w:rPr>
        <w:tab/>
      </w:r>
      <w:r>
        <w:rPr>
          <w:kern w:val="28"/>
        </w:rPr>
        <w:tab/>
        <w:t>Peter Hammarström</w:t>
      </w:r>
      <w:r>
        <w:rPr>
          <w:kern w:val="28"/>
        </w:rPr>
        <w:tab/>
      </w: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  <w:r>
        <w:rPr>
          <w:kern w:val="28"/>
          <w:lang w:val="da-DK"/>
        </w:rPr>
        <w:t>Ordf</w:t>
      </w:r>
      <w:r>
        <w:rPr>
          <w:kern w:val="28"/>
        </w:rPr>
        <w:t>ö</w:t>
      </w:r>
      <w:r>
        <w:rPr>
          <w:kern w:val="28"/>
          <w:lang w:val="it-IT"/>
        </w:rPr>
        <w:t>rande</w:t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  <w:t>Sekreterare</w:t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  <w:lang w:val="it-IT"/>
        </w:rPr>
      </w:pPr>
    </w:p>
    <w:p w:rsidR="00F8760E" w:rsidRDefault="00E83CC1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</w:pP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  <w:r>
        <w:rPr>
          <w:kern w:val="28"/>
          <w:lang w:val="it-IT"/>
        </w:rPr>
        <w:tab/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</w:pPr>
    </w:p>
    <w:p w:rsidR="00F8760E" w:rsidRDefault="00E83CC1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590675" cy="1438275"/>
            <wp:effectExtent l="0" t="0" r="0" b="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E83CC1">
      <w:pPr>
        <w:pStyle w:val="BrdtextB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VERKSAMHETSBERÄTTELSE</w:t>
      </w:r>
    </w:p>
    <w:p w:rsidR="00F8760E" w:rsidRDefault="00E83CC1">
      <w:pPr>
        <w:pStyle w:val="BrdtextB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da-DK"/>
        </w:rPr>
        <w:t>Lingbo Idrottsf</w:t>
      </w:r>
      <w:r>
        <w:rPr>
          <w:rFonts w:ascii="Calibri" w:eastAsia="Calibri" w:hAnsi="Calibri" w:cs="Calibri"/>
          <w:b/>
          <w:bCs/>
        </w:rPr>
        <w:t>örenings festkommitté 2017</w:t>
      </w:r>
    </w:p>
    <w:p w:rsidR="00F8760E" w:rsidRDefault="00F8760E">
      <w:pPr>
        <w:pStyle w:val="BrdtextB"/>
        <w:rPr>
          <w:rFonts w:ascii="Calibri" w:eastAsia="Calibri" w:hAnsi="Calibri" w:cs="Calibri"/>
          <w:b/>
          <w:bCs/>
        </w:rPr>
      </w:pPr>
    </w:p>
    <w:p w:rsidR="00F8760E" w:rsidRDefault="00F8760E">
      <w:pPr>
        <w:pStyle w:val="BrdtextB"/>
        <w:rPr>
          <w:rFonts w:ascii="Calibri" w:eastAsia="Calibri" w:hAnsi="Calibri" w:cs="Calibri"/>
          <w:b/>
          <w:bCs/>
        </w:rPr>
      </w:pPr>
    </w:p>
    <w:p w:rsidR="00F8760E" w:rsidRDefault="00F8760E">
      <w:pPr>
        <w:pStyle w:val="BrdtextB"/>
        <w:rPr>
          <w:rFonts w:ascii="Calibri" w:eastAsia="Calibri" w:hAnsi="Calibri" w:cs="Calibri"/>
        </w:rPr>
      </w:pPr>
    </w:p>
    <w:p w:rsidR="00F8760E" w:rsidRDefault="00E83CC1">
      <w:pPr>
        <w:pStyle w:val="Brdtext"/>
        <w:spacing w:after="160" w:line="259" w:lineRule="auto"/>
        <w:rPr>
          <w:b/>
          <w:bCs/>
        </w:rPr>
      </w:pPr>
      <w:r>
        <w:rPr>
          <w:b/>
          <w:bCs/>
        </w:rPr>
        <w:t>Midsommarafton</w:t>
      </w:r>
    </w:p>
    <w:p w:rsidR="00F8760E" w:rsidRDefault="00E83CC1">
      <w:pPr>
        <w:pStyle w:val="Brdtext"/>
        <w:spacing w:after="160" w:line="259" w:lineRule="auto"/>
      </w:pPr>
      <w:r>
        <w:t xml:space="preserve">Midsommarafton firades </w:t>
      </w:r>
      <w:r>
        <w:t>traditionsenligt p</w:t>
      </w:r>
      <w:r>
        <w:t>å Lingboparken. Ca 20 traktorer avgick fr</w:t>
      </w:r>
      <w:r>
        <w:rPr>
          <w:lang w:val="da-DK"/>
        </w:rPr>
        <w:t>å</w:t>
      </w:r>
      <w:r>
        <w:t>n kyr</w:t>
      </w:r>
      <w:r>
        <w:t>k</w:t>
      </w:r>
      <w:r>
        <w:t>plan till parken med barn och vuxna. D</w:t>
      </w:r>
      <w:r>
        <w:t>ä</w:t>
      </w:r>
      <w:r>
        <w:t>r var det dans kring midsommarst</w:t>
      </w:r>
      <w:r>
        <w:rPr>
          <w:lang w:val="da-DK"/>
        </w:rPr>
        <w:t>å</w:t>
      </w:r>
      <w:r>
        <w:t>ngen, musik av spelm</w:t>
      </w:r>
      <w:r>
        <w:t>än fr</w:t>
      </w:r>
      <w:r>
        <w:rPr>
          <w:lang w:val="da-DK"/>
        </w:rPr>
        <w:t>å</w:t>
      </w:r>
      <w:r>
        <w:t>n Bolln</w:t>
      </w:r>
      <w:r>
        <w:t>ä</w:t>
      </w:r>
      <w:r>
        <w:t>s och fikservering. P</w:t>
      </w:r>
      <w:r>
        <w:t>å parken kunde man ä</w:t>
      </w:r>
      <w:r>
        <w:rPr>
          <w:lang w:val="nl-NL"/>
        </w:rPr>
        <w:t>ven k</w:t>
      </w:r>
      <w:r>
        <w:t>öpa lotter, spela p</w:t>
      </w:r>
      <w:r>
        <w:t xml:space="preserve">å </w:t>
      </w:r>
      <w:r>
        <w:t>ch</w:t>
      </w:r>
      <w:r>
        <w:t>o</w:t>
      </w:r>
      <w:r>
        <w:t>kladhjul, fisk</w:t>
      </w:r>
      <w:r>
        <w:t>a i fiskdamm och skjuta med luftgev</w:t>
      </w:r>
      <w:r>
        <w:t>är. Arrangemanget var välbes</w:t>
      </w:r>
      <w:r>
        <w:t>ökt som va</w:t>
      </w:r>
      <w:r>
        <w:t>n</w:t>
      </w:r>
      <w:r>
        <w:t xml:space="preserve">ligt. </w:t>
      </w:r>
    </w:p>
    <w:p w:rsidR="00F8760E" w:rsidRDefault="00F8760E">
      <w:pPr>
        <w:pStyle w:val="Brdtext"/>
        <w:spacing w:after="160" w:line="259" w:lineRule="auto"/>
      </w:pPr>
    </w:p>
    <w:p w:rsidR="00F8760E" w:rsidRDefault="00E83CC1">
      <w:pPr>
        <w:pStyle w:val="Brdtext"/>
        <w:spacing w:after="160" w:line="259" w:lineRule="auto"/>
        <w:rPr>
          <w:b/>
          <w:bCs/>
        </w:rPr>
      </w:pPr>
      <w:r>
        <w:rPr>
          <w:b/>
          <w:bCs/>
          <w:lang w:val="it-IT"/>
        </w:rPr>
        <w:t>LingboLyran</w:t>
      </w:r>
    </w:p>
    <w:p w:rsidR="00F8760E" w:rsidRDefault="00E83CC1">
      <w:pPr>
        <w:pStyle w:val="Brdtext"/>
        <w:spacing w:after="160" w:line="259" w:lineRule="auto"/>
      </w:pPr>
      <w:r>
        <w:t>Den 17e upplagan av LingboLyran genomfö</w:t>
      </w:r>
      <w:r>
        <w:rPr>
          <w:lang w:val="fr-FR"/>
        </w:rPr>
        <w:t>rdes p</w:t>
      </w:r>
      <w:r>
        <w:t xml:space="preserve">å </w:t>
      </w:r>
      <w:r>
        <w:t xml:space="preserve">Lingboparken en solig dag i juli. 32 lag med deltagare i olika </w:t>
      </w:r>
      <w:r>
        <w:rPr>
          <w:lang w:val="da-DK"/>
        </w:rPr>
        <w:t>å</w:t>
      </w:r>
      <w:r>
        <w:t xml:space="preserve">ldrar deltog. Vinnare var Band of bollers, ett lag </w:t>
      </w:r>
      <w:r>
        <w:t>fr</w:t>
      </w:r>
      <w:r>
        <w:rPr>
          <w:lang w:val="da-DK"/>
        </w:rPr>
        <w:t>å</w:t>
      </w:r>
      <w:r>
        <w:t>n Bolln</w:t>
      </w:r>
      <w:r>
        <w:t>ä</w:t>
      </w:r>
      <w:r>
        <w:rPr>
          <w:lang w:val="pt-PT"/>
        </w:rPr>
        <w:t>s. P</w:t>
      </w:r>
      <w:r>
        <w:t>å pa</w:t>
      </w:r>
      <w:r>
        <w:t>r</w:t>
      </w:r>
      <w:r>
        <w:t>ken kunde man även kasta hästsko, k</w:t>
      </w:r>
      <w:r>
        <w:t>öpa fika och lotter. Restaurang Silverbocken stod fö</w:t>
      </w:r>
      <w:r>
        <w:t>r matserveringen.</w:t>
      </w:r>
    </w:p>
    <w:p w:rsidR="00F8760E" w:rsidRDefault="00E83CC1">
      <w:pPr>
        <w:pStyle w:val="Brdtext"/>
        <w:spacing w:after="160" w:line="259" w:lineRule="auto"/>
      </w:pPr>
      <w:r>
        <w:t>På kvä</w:t>
      </w:r>
      <w:r>
        <w:rPr>
          <w:lang w:val="en-US"/>
        </w:rPr>
        <w:t>llen spelade coverbandet Midnight Express f</w:t>
      </w:r>
      <w:r>
        <w:t>ö</w:t>
      </w:r>
      <w:r>
        <w:t>r ca 400 bes</w:t>
      </w:r>
      <w:r>
        <w:t>ö</w:t>
      </w:r>
      <w:r>
        <w:t xml:space="preserve">kare.    </w:t>
      </w:r>
    </w:p>
    <w:p w:rsidR="00F8760E" w:rsidRDefault="00F8760E">
      <w:pPr>
        <w:pStyle w:val="Brdtext"/>
        <w:spacing w:after="160" w:line="259" w:lineRule="auto"/>
      </w:pPr>
    </w:p>
    <w:p w:rsidR="00F8760E" w:rsidRDefault="00E83CC1">
      <w:pPr>
        <w:pStyle w:val="Brdtext"/>
        <w:spacing w:after="160" w:line="259" w:lineRule="auto"/>
        <w:rPr>
          <w:kern w:val="28"/>
          <w:sz w:val="22"/>
          <w:szCs w:val="22"/>
        </w:rPr>
      </w:pPr>
      <w:r>
        <w:t>På parken har det r</w:t>
      </w:r>
      <w:r>
        <w:t>öjts runt st</w:t>
      </w:r>
      <w:r>
        <w:t>ängslet.</w:t>
      </w: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jc w:val="center"/>
        <w:rPr>
          <w:kern w:val="28"/>
        </w:rPr>
      </w:pPr>
    </w:p>
    <w:p w:rsidR="00F8760E" w:rsidRDefault="00F8760E">
      <w:pPr>
        <w:pStyle w:val="BrdtextB"/>
        <w:widowControl w:val="0"/>
        <w:tabs>
          <w:tab w:val="left" w:pos="1303"/>
          <w:tab w:val="left" w:pos="2606"/>
          <w:tab w:val="left" w:pos="3909"/>
          <w:tab w:val="left" w:pos="5212"/>
          <w:tab w:val="left" w:pos="6515"/>
          <w:tab w:val="left" w:pos="7818"/>
        </w:tabs>
        <w:jc w:val="center"/>
        <w:rPr>
          <w:kern w:val="28"/>
        </w:rPr>
      </w:pPr>
    </w:p>
    <w:p w:rsidR="00F8760E" w:rsidRDefault="00E83CC1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27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E83CC1">
      <w:pPr>
        <w:pStyle w:val="Brdtext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VERKSAMHETSBERÄTTELSE</w:t>
      </w:r>
    </w:p>
    <w:p w:rsidR="00F8760E" w:rsidRDefault="00E83CC1">
      <w:pPr>
        <w:pStyle w:val="BrdtextB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 xml:space="preserve">LIF Bordtennis </w:t>
      </w:r>
      <w:r>
        <w:rPr>
          <w:rFonts w:ascii="Calibri" w:eastAsia="Calibri" w:hAnsi="Calibri" w:cs="Calibri"/>
          <w:b/>
          <w:bCs/>
          <w:sz w:val="22"/>
          <w:szCs w:val="22"/>
          <w:lang w:val="da-DK"/>
        </w:rPr>
        <w:t>året 2017</w:t>
      </w:r>
    </w:p>
    <w:p w:rsidR="00F8760E" w:rsidRDefault="00F8760E">
      <w:pPr>
        <w:pStyle w:val="BrdtextB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760E" w:rsidRDefault="00F8760E">
      <w:pPr>
        <w:pStyle w:val="BrdtextB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760E" w:rsidRDefault="00F8760E">
      <w:pPr>
        <w:pStyle w:val="BrdtextB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8760E" w:rsidRDefault="00F8760E">
      <w:pPr>
        <w:pStyle w:val="BrdtextB"/>
        <w:rPr>
          <w:rFonts w:ascii="Calibri" w:eastAsia="Calibri" w:hAnsi="Calibri" w:cs="Calibri"/>
          <w:sz w:val="22"/>
          <w:szCs w:val="22"/>
        </w:rPr>
      </w:pPr>
    </w:p>
    <w:p w:rsidR="00F8760E" w:rsidRDefault="00E83CC1">
      <w:pPr>
        <w:pStyle w:val="BrdtextC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Pingissektionen har fortsatt med seriespel i division 5 Hälsingland/Medelpad. Även 2017 ordnades träningar på tisdagar kl </w:t>
      </w:r>
      <w:proofErr w:type="gramStart"/>
      <w:r>
        <w:rPr>
          <w:sz w:val="22"/>
          <w:szCs w:val="22"/>
        </w:rPr>
        <w:t>18.00-19.30</w:t>
      </w:r>
      <w:proofErr w:type="gramEnd"/>
      <w:r>
        <w:rPr>
          <w:sz w:val="22"/>
          <w:szCs w:val="22"/>
        </w:rPr>
        <w:t xml:space="preserve"> och torsdagar 19.00-20.30. I snitt har det varit 7 personer på tr</w:t>
      </w:r>
      <w:r>
        <w:rPr>
          <w:sz w:val="22"/>
          <w:szCs w:val="22"/>
        </w:rPr>
        <w:t>ä</w:t>
      </w:r>
      <w:r>
        <w:rPr>
          <w:sz w:val="22"/>
          <w:szCs w:val="22"/>
        </w:rPr>
        <w:t xml:space="preserve">ningarna, något färre än 2016 då fler arbetat på annan ort. Även 2017 ordnades klubbmästerskap och Skinkcupen strax före jul. </w:t>
      </w:r>
      <w:proofErr w:type="gramStart"/>
      <w:r>
        <w:rPr>
          <w:sz w:val="22"/>
          <w:szCs w:val="22"/>
        </w:rPr>
        <w:t>Vinnare  i</w:t>
      </w:r>
      <w:proofErr w:type="gramEnd"/>
      <w:r>
        <w:rPr>
          <w:sz w:val="22"/>
          <w:szCs w:val="22"/>
        </w:rPr>
        <w:t xml:space="preserve"> båda cuperna var Johan Magnusson.</w:t>
      </w: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rPr>
          <w:sz w:val="22"/>
          <w:szCs w:val="22"/>
        </w:rPr>
      </w:pPr>
    </w:p>
    <w:p w:rsidR="00F8760E" w:rsidRDefault="00F8760E">
      <w:pPr>
        <w:pStyle w:val="BrdtextB"/>
        <w:jc w:val="right"/>
      </w:pPr>
    </w:p>
    <w:p w:rsidR="00F8760E" w:rsidRDefault="00E83CC1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VERKSAMHETSBERÄTTELSE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Lingbo IF Kroppskultur 2017</w:t>
      </w:r>
    </w:p>
    <w:p w:rsidR="00F8760E" w:rsidRDefault="00F8760E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Georgia" w:eastAsia="Georgia" w:hAnsi="Georgia" w:cs="Georgia"/>
          <w:b/>
          <w:bCs/>
        </w:rPr>
      </w:pP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Gym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Under 2017 har gymmet fortsatt varit 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lbes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kt. Det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 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ldigt blandat klientel bland gymmets bes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kare b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de nyb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rjare, motion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rer och erfarna styrketr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nande. Under en normal m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nad i gymmet 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nar ca 20-25 unika bes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kare vid totalt ca 200-220 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ningstillf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 xml:space="preserve">llen. Det finns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ven m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nga som bes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ker gymmet bara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att basta och ta en dusch.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Ink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p har gjorts med medel fr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n b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de Lingbo IF samt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sponsorpengar. Det som k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pts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 hantlar av mindre vikt, byggbara hantlar, skinn till b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nkar, medicinbollar,</w:t>
      </w:r>
      <w:r>
        <w:rPr>
          <w:rFonts w:ascii="Georgia" w:hAnsi="Georgia"/>
          <w:sz w:val="20"/>
          <w:szCs w:val="20"/>
        </w:rPr>
        <w:t xml:space="preserve"> slamballs, viktplattor, kettlebells och stora gummiband. Det har lagts nytt golv i rummet utanf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klubbrummet.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En privatperson/medlem har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ven sk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nkt ett l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pband till gymmet. 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Gympa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Under 2017 har det varit gympa tre dagar i veckan under b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de h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st- och v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rterminen. Det har varit cirkeltr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 xml:space="preserve">ning som passar oavsett vilken form eller 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lder som deltagarna har. Gympan har varit 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lb</w:t>
      </w:r>
      <w:r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kt och varje pass har haft ca 10-20 deltagare i 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 xml:space="preserve">ldrarna 10-75 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 xml:space="preserve">r. 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 januari hade Lingbo IF en 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 xml:space="preserve">ningsdag (Stark som 17) som </w:t>
      </w:r>
      <w:r>
        <w:rPr>
          <w:rFonts w:ascii="Georgia" w:hAnsi="Georgia"/>
          <w:sz w:val="20"/>
          <w:szCs w:val="20"/>
        </w:rPr>
        <w:t>lockade 50 deltagare. Det var ett mini-konvent d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 en avgift togs ut s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 xml:space="preserve">att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ven icke medlemmar hade m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jlighet att delta. Det var inbjudna instrukt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rer som ledde passen under dagen. Deltagarna var blandat b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de kvinnor och m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n. Passen som erbj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ds var DansMi</w:t>
      </w:r>
      <w:r>
        <w:rPr>
          <w:rFonts w:ascii="Georgia" w:hAnsi="Georgia"/>
          <w:sz w:val="20"/>
          <w:szCs w:val="20"/>
        </w:rPr>
        <w:t>x, Box, Styrketr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nings instruktion, Skidteknik och Yoga. P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>lunchen en mot</w:t>
      </w:r>
      <w:r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vationsf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rel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sning. Medel fr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n anm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lningsavgiften anv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ndes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att k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pa in 20 st tr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ningsmattor.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Lingbo IF hade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ven tv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>lag med i V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rruset i G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vle under v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ren 2017. Det var d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>ca 1</w:t>
      </w:r>
      <w:r>
        <w:rPr>
          <w:rFonts w:ascii="Georgia" w:hAnsi="Georgia"/>
          <w:sz w:val="20"/>
          <w:szCs w:val="20"/>
        </w:rPr>
        <w:t xml:space="preserve">5 personer i alla 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ldrar som gick, lunkade och sprang 5 km.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Ink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p har gjorts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medel fr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n Lingbo IF och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sponsorpengar. Det som k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ps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 3 st stepbr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dor, viktplattor med handtag, gummiband och stereo med Bluetooth.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Barnaktiviteter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Under 2017 har det </w:t>
      </w:r>
      <w:r>
        <w:rPr>
          <w:rFonts w:ascii="Georgia" w:hAnsi="Georgia"/>
          <w:sz w:val="20"/>
          <w:szCs w:val="20"/>
        </w:rPr>
        <w:t>varit barngympa med motorikbana och lek p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>torsdagar under b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de h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st- och v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>terminen. Gympan har varit 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lbes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kt och mellan 8-15 barn har varit aktiva. 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Vid Kristihimmelsf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rdshelgen arrangerades lilla V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rruset. Alla barn var 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 xml:space="preserve">lkomma att vara med och i 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 xml:space="preserve"> var antalet deltagande barn runt 40 stycken. Alla barn som var med fick en medalj och en fikap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 xml:space="preserve">se. Denna dag invigdes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ven den nya Multiarenan vid skolan.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>h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sten arrangerades terr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ngl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pning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 xml:space="preserve">r barn i alla 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ldrar vid tre tillf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llen. Alla barnen f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>r num</w:t>
      </w:r>
      <w:r>
        <w:rPr>
          <w:rFonts w:ascii="Georgia" w:hAnsi="Georgia"/>
          <w:sz w:val="20"/>
          <w:szCs w:val="20"/>
        </w:rPr>
        <w:t>me</w:t>
      </w:r>
      <w:r>
        <w:rPr>
          <w:rFonts w:ascii="Georgia" w:hAnsi="Georgia"/>
          <w:sz w:val="20"/>
          <w:szCs w:val="20"/>
        </w:rPr>
        <w:t>r</w:t>
      </w:r>
      <w:r>
        <w:rPr>
          <w:rFonts w:ascii="Georgia" w:hAnsi="Georgia"/>
          <w:sz w:val="20"/>
          <w:szCs w:val="20"/>
        </w:rPr>
        <w:t xml:space="preserve">lapp och det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 xml:space="preserve">r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ven tidtagning f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r de barn som vill. Terr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ngl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pningen avslutas sista g</w:t>
      </w:r>
      <w:r>
        <w:rPr>
          <w:rFonts w:ascii="Georgia" w:hAnsi="Georgia"/>
          <w:sz w:val="20"/>
          <w:szCs w:val="20"/>
        </w:rPr>
        <w:t>å</w:t>
      </w:r>
      <w:r>
        <w:rPr>
          <w:rFonts w:ascii="Georgia" w:hAnsi="Georgia"/>
          <w:sz w:val="20"/>
          <w:szCs w:val="20"/>
        </w:rPr>
        <w:t xml:space="preserve">ngen med korvgrillning och utdelning av diplom. Detta arrangemang 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r v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lbes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kt och runt 10 barn deltar vid varje tillf</w:t>
      </w:r>
      <w:r>
        <w:rPr>
          <w:rFonts w:ascii="Georgia" w:hAnsi="Georgia"/>
          <w:sz w:val="20"/>
          <w:szCs w:val="20"/>
        </w:rPr>
        <w:t>ä</w:t>
      </w:r>
      <w:r>
        <w:rPr>
          <w:rFonts w:ascii="Georgia" w:hAnsi="Georgia"/>
          <w:sz w:val="20"/>
          <w:szCs w:val="20"/>
        </w:rPr>
        <w:t>lle.</w:t>
      </w:r>
    </w:p>
    <w:p w:rsidR="00F8760E" w:rsidRDefault="00F8760E">
      <w:pPr>
        <w:pStyle w:val="Brdtext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</w:pPr>
    </w:p>
    <w:p w:rsidR="00F8760E" w:rsidRDefault="00E83CC1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29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VERKSAMHETSBERÄTTELSE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Lingbo Cycle Team 2017</w:t>
      </w:r>
    </w:p>
    <w:p w:rsidR="00F8760E" w:rsidRDefault="00F8760E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rPr>
          <w:rFonts w:ascii="Georgia" w:eastAsia="Georgia" w:hAnsi="Georgia" w:cs="Georgia"/>
          <w:b/>
          <w:bCs/>
        </w:rPr>
      </w:pP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Ingen gemensam aktivitet i Lingbo Cykel team under 2017.</w:t>
      </w:r>
    </w:p>
    <w:p w:rsidR="00F8760E" w:rsidRDefault="00E83CC1">
      <w:pPr>
        <w:pStyle w:val="Brd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9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Tv</w:t>
      </w:r>
      <w:r>
        <w:rPr>
          <w:rFonts w:ascii="Georgia" w:hAnsi="Georgia"/>
          <w:sz w:val="20"/>
          <w:szCs w:val="20"/>
        </w:rPr>
        <w:t xml:space="preserve">å </w:t>
      </w:r>
      <w:r>
        <w:rPr>
          <w:rFonts w:ascii="Georgia" w:hAnsi="Georgia"/>
          <w:sz w:val="20"/>
          <w:szCs w:val="20"/>
        </w:rPr>
        <w:t>medlemmar har deltagit i Cykelvasan. En medlem har deltagit i H</w:t>
      </w:r>
      <w:r>
        <w:rPr>
          <w:rFonts w:ascii="Georgia" w:hAnsi="Georgia"/>
          <w:sz w:val="20"/>
          <w:szCs w:val="20"/>
        </w:rPr>
        <w:t>ö</w:t>
      </w:r>
      <w:r>
        <w:rPr>
          <w:rFonts w:ascii="Georgia" w:hAnsi="Georgia"/>
          <w:sz w:val="20"/>
          <w:szCs w:val="20"/>
        </w:rPr>
        <w:t>gbo Biken.</w:t>
      </w: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F8760E">
      <w:pPr>
        <w:pStyle w:val="BrdtextC"/>
        <w:spacing w:after="160" w:line="259" w:lineRule="auto"/>
        <w:rPr>
          <w:sz w:val="20"/>
          <w:szCs w:val="20"/>
        </w:rPr>
      </w:pPr>
    </w:p>
    <w:p w:rsidR="00F8760E" w:rsidRDefault="00E83CC1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0675" cy="1438275"/>
            <wp:effectExtent l="0" t="0" r="0" b="0"/>
            <wp:docPr id="1073741830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F8760E">
      <w:pPr>
        <w:pStyle w:val="Sidhuvud"/>
        <w:widowControl w:val="0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VERKSAMHETSBERÄTTELSE</w:t>
      </w:r>
    </w:p>
    <w:p w:rsidR="00F8760E" w:rsidRDefault="00E83CC1">
      <w:pPr>
        <w:pStyle w:val="Brdtext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160" w:line="259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Lingbo IF Spårkommitté 2017</w:t>
      </w:r>
    </w:p>
    <w:p w:rsidR="00F8760E" w:rsidRDefault="00F8760E">
      <w:pPr>
        <w:pStyle w:val="BrdtextC"/>
        <w:spacing w:after="160" w:line="259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:rsidR="00F8760E" w:rsidRDefault="00E83CC1">
      <w:pPr>
        <w:pStyle w:val="Brdtext"/>
        <w:spacing w:after="160" w:line="259" w:lineRule="auto"/>
      </w:pPr>
      <w:r>
        <w:t xml:space="preserve">Lingbo IF har under </w:t>
      </w:r>
      <w:r>
        <w:rPr>
          <w:lang w:val="da-DK"/>
        </w:rPr>
        <w:t>å</w:t>
      </w:r>
      <w:r>
        <w:rPr>
          <w:lang w:val="da-DK"/>
        </w:rPr>
        <w:t>ret haft skidspå</w:t>
      </w:r>
      <w:r>
        <w:t>r b</w:t>
      </w:r>
      <w:r>
        <w:rPr>
          <w:lang w:val="da-DK"/>
        </w:rPr>
        <w:t>å</w:t>
      </w:r>
      <w:r>
        <w:t>de på å</w:t>
      </w:r>
      <w:r>
        <w:t>kern i byn och p</w:t>
      </w:r>
      <w:r>
        <w:t>å elljussp</w:t>
      </w:r>
      <w:r>
        <w:rPr>
          <w:lang w:val="da-DK"/>
        </w:rPr>
        <w:t>å</w:t>
      </w:r>
      <w:r>
        <w:t>ret, 1,3 km, 3,3 km och 3 km l</w:t>
      </w:r>
      <w:r>
        <w:rPr>
          <w:lang w:val="da-DK"/>
        </w:rPr>
        <w:t>å</w:t>
      </w:r>
      <w:r>
        <w:t>nga sp</w:t>
      </w:r>
      <w:r>
        <w:rPr>
          <w:lang w:val="da-DK"/>
        </w:rPr>
        <w:t>å</w:t>
      </w:r>
      <w:r>
        <w:t>r. Under v</w:t>
      </w:r>
      <w:r>
        <w:rPr>
          <w:lang w:val="da-DK"/>
        </w:rPr>
        <w:t>å</w:t>
      </w:r>
      <w:r>
        <w:t>r sommar och hö</w:t>
      </w:r>
      <w:r>
        <w:t>st har elljussp</w:t>
      </w:r>
      <w:r>
        <w:rPr>
          <w:lang w:val="da-DK"/>
        </w:rPr>
        <w:t>å</w:t>
      </w:r>
      <w:r>
        <w:t>ret anv</w:t>
      </w:r>
      <w:r>
        <w:t>ä</w:t>
      </w:r>
      <w:r>
        <w:rPr>
          <w:lang w:val="en-US"/>
        </w:rPr>
        <w:t>nts f</w:t>
      </w:r>
      <w:r>
        <w:t>ö</w:t>
      </w:r>
      <w:r>
        <w:rPr>
          <w:lang w:val="pt-PT"/>
        </w:rPr>
        <w:t>r terr</w:t>
      </w:r>
      <w:r>
        <w:t>ä</w:t>
      </w:r>
      <w:r>
        <w:rPr>
          <w:lang w:val="de-DE"/>
        </w:rPr>
        <w:t>ngl</w:t>
      </w:r>
      <w:r>
        <w:t>ö</w:t>
      </w:r>
      <w:r>
        <w:t xml:space="preserve">pning. </w:t>
      </w:r>
    </w:p>
    <w:p w:rsidR="00F8760E" w:rsidRDefault="00E83CC1">
      <w:pPr>
        <w:pStyle w:val="Brdtext"/>
        <w:spacing w:after="160" w:line="259" w:lineRule="auto"/>
      </w:pPr>
      <w:r>
        <w:t xml:space="preserve">Under </w:t>
      </w:r>
      <w:r>
        <w:rPr>
          <w:lang w:val="da-DK"/>
        </w:rPr>
        <w:t>året har det r</w:t>
      </w:r>
      <w:r>
        <w:t>öjts efter elljussp</w:t>
      </w:r>
      <w:r>
        <w:rPr>
          <w:lang w:val="da-DK"/>
        </w:rPr>
        <w:t>å</w:t>
      </w:r>
      <w:r>
        <w:t>ret samt att en bor har bytts ut efter sp</w:t>
      </w:r>
      <w:r>
        <w:rPr>
          <w:lang w:val="da-DK"/>
        </w:rPr>
        <w:t>året p</w:t>
      </w:r>
      <w:r>
        <w:t xml:space="preserve">å </w:t>
      </w:r>
      <w:r>
        <w:t xml:space="preserve">åkern. </w:t>
      </w:r>
    </w:p>
    <w:sectPr w:rsidR="00F8760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3CC1">
      <w:r>
        <w:separator/>
      </w:r>
    </w:p>
  </w:endnote>
  <w:endnote w:type="continuationSeparator" w:id="0">
    <w:p w:rsidR="00000000" w:rsidRDefault="00E8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E" w:rsidRDefault="00F8760E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3CC1">
      <w:r>
        <w:separator/>
      </w:r>
    </w:p>
  </w:footnote>
  <w:footnote w:type="continuationSeparator" w:id="0">
    <w:p w:rsidR="00000000" w:rsidRDefault="00E83C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E" w:rsidRDefault="00F8760E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60E"/>
    <w:rsid w:val="00E83CC1"/>
    <w:rsid w:val="00F8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B">
    <w:name w:val="Brödtext B"/>
    <w:rPr>
      <w:rFonts w:cs="Arial Unicode MS"/>
      <w:color w:val="000000"/>
      <w:sz w:val="24"/>
      <w:szCs w:val="24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BrdtextC">
    <w:name w:val="Brödtext C"/>
    <w:rPr>
      <w:rFonts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83CC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83CC1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A">
    <w:name w:val="Brödtext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rdtextB">
    <w:name w:val="Brödtext B"/>
    <w:rPr>
      <w:rFonts w:cs="Arial Unicode MS"/>
      <w:color w:val="000000"/>
      <w:sz w:val="24"/>
      <w:szCs w:val="24"/>
      <w:u w:color="000000"/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BrdtextC">
    <w:name w:val="Brödtext C"/>
    <w:rPr>
      <w:rFonts w:cs="Arial Unicode MS"/>
      <w:color w:val="000000"/>
      <w:sz w:val="24"/>
      <w:szCs w:val="24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E83CC1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E83CC1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1213</Words>
  <Characters>6431</Characters>
  <Application>Microsoft Macintosh Word</Application>
  <DocSecurity>0</DocSecurity>
  <Lines>53</Lines>
  <Paragraphs>15</Paragraphs>
  <ScaleCrop>false</ScaleCrop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Åberg</cp:lastModifiedBy>
  <cp:revision>2</cp:revision>
  <dcterms:created xsi:type="dcterms:W3CDTF">2018-03-08T10:59:00Z</dcterms:created>
  <dcterms:modified xsi:type="dcterms:W3CDTF">2018-03-08T10:59:00Z</dcterms:modified>
</cp:coreProperties>
</file>